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RELATÓRIO FINAL DE PROJETO DE ENSINO - C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ÂMPUS INHUMAS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6.666666666668" w:type="dxa"/>
        <w:jc w:val="right"/>
        <w:tblLayout w:type="fixed"/>
        <w:tblLook w:val="0000"/>
      </w:tblPr>
      <w:tblGrid>
        <w:gridCol w:w="3211.666666666667"/>
        <w:gridCol w:w="3120"/>
        <w:gridCol w:w="3135"/>
        <w:tblGridChange w:id="0">
          <w:tblGrid>
            <w:gridCol w:w="3211.666666666667"/>
            <w:gridCol w:w="3120"/>
            <w:gridCol w:w="313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 DADOS GERAIS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Professor(a) Coordenador(a):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Colaborador(es):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Docentes: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Discentes (bolsistas ou voluntários):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Técnico-administrativos: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Início:    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Término: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semanal: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Público-alvo (turmas):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3.333333333334" w:type="dxa"/>
        <w:jc w:val="left"/>
        <w:tblInd w:w="-119.99999999999993" w:type="dxa"/>
        <w:tblLayout w:type="fixed"/>
        <w:tblLook w:val="0000"/>
      </w:tblPr>
      <w:tblGrid>
        <w:gridCol w:w="9373.333333333334"/>
        <w:tblGridChange w:id="0">
          <w:tblGrid>
            <w:gridCol w:w="9373.3333333333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after="60" w:before="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2- DESCRIÇÃO SUCINTA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right="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3- CRONOGRAMA PREVISTO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55.0" w:type="dxa"/>
        <w:tblLayout w:type="fixed"/>
        <w:tblLook w:val="0000"/>
      </w:tblPr>
      <w:tblGrid>
        <w:gridCol w:w="5565"/>
        <w:gridCol w:w="3795"/>
        <w:tblGridChange w:id="0">
          <w:tblGrid>
            <w:gridCol w:w="5565"/>
            <w:gridCol w:w="37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Etapa/Atividade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right="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4- CRONOGRAMA REALIZADO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55.0" w:type="dxa"/>
        <w:tblLayout w:type="fixed"/>
        <w:tblLook w:val="0000"/>
      </w:tblPr>
      <w:tblGrid>
        <w:gridCol w:w="5565"/>
        <w:gridCol w:w="3795"/>
        <w:tblGridChange w:id="0">
          <w:tblGrid>
            <w:gridCol w:w="5565"/>
            <w:gridCol w:w="37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Etapa/Atividade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30.0" w:type="dxa"/>
        <w:jc w:val="left"/>
        <w:tblInd w:w="-70.0" w:type="dxa"/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spacing w:after="60" w:before="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5- AVALIAÇÃO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30.0" w:type="dxa"/>
        <w:jc w:val="left"/>
        <w:tblInd w:w="-70.0" w:type="dxa"/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spacing w:after="60" w:before="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6- RESULTADOS FINAIS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30.0" w:type="dxa"/>
        <w:jc w:val="left"/>
        <w:tblInd w:w="-70.0" w:type="dxa"/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spacing w:after="60" w:before="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7- NÚMERO DE PARTICIPANTES ATENDIDOS (anexar cópias das fichas de frequência)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hd w:fill="ffffff" w:val="clear"/>
              <w:spacing w:after="0" w:afterAutospacing="0" w:before="180" w:line="342.85714285714283" w:lineRule="auto"/>
              <w:ind w:left="720" w:hanging="360"/>
              <w:rPr>
                <w:rFonts w:ascii="Roboto" w:cs="Roboto" w:eastAsia="Roboto" w:hAnsi="Roboto"/>
                <w:color w:val="202124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hd w:fill="ffffff" w:val="clear"/>
              <w:spacing w:after="0" w:afterAutospacing="0" w:before="0" w:beforeAutospacing="0" w:line="342.85714285714283" w:lineRule="auto"/>
              <w:ind w:left="720" w:hanging="360"/>
              <w:rPr>
                <w:rFonts w:ascii="Roboto" w:cs="Roboto" w:eastAsia="Roboto" w:hAnsi="Roboto"/>
                <w:color w:val="202124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5"/>
                <w:szCs w:val="25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hd w:fill="ffffff" w:val="clear"/>
              <w:spacing w:after="360" w:before="0" w:beforeAutospacing="0" w:line="342.85714285714283" w:lineRule="auto"/>
              <w:ind w:left="720" w:hanging="360"/>
              <w:rPr>
                <w:rFonts w:ascii="Roboto" w:cs="Roboto" w:eastAsia="Roboto" w:hAnsi="Roboto"/>
                <w:color w:val="202124"/>
                <w:sz w:val="25"/>
                <w:szCs w:val="25"/>
                <w:highlight w:val="white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360" w:before="180" w:line="342.85714285714283" w:lineRule="auto"/>
              <w:ind w:firstLine="0"/>
              <w:rPr>
                <w:rFonts w:ascii="Roboto" w:cs="Roboto" w:eastAsia="Roboto" w:hAnsi="Roboto"/>
                <w:color w:val="202124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90.0" w:type="dxa"/>
        <w:jc w:val="left"/>
        <w:tblInd w:w="-70.0" w:type="dxa"/>
        <w:tblLayout w:type="fixed"/>
        <w:tblLook w:val="0000"/>
      </w:tblPr>
      <w:tblGrid>
        <w:gridCol w:w="9390"/>
        <w:tblGridChange w:id="0">
          <w:tblGrid>
            <w:gridCol w:w="9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spacing w:after="60" w:before="0" w:lineRule="auto"/>
              <w:ind w:left="0" w:righ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8. DIFICULDADES ENCONTRADAS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Inhumas, </w:t>
      </w:r>
      <w:r w:rsidDel="00000000" w:rsidR="00000000" w:rsidRPr="00000000">
        <w:rPr>
          <w:u w:val="single"/>
          <w:vertAlign w:val="baselin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  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u w:val="single"/>
          <w:rtl w:val="0"/>
        </w:rPr>
        <w:t xml:space="preserve">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de </w:t>
      </w:r>
      <w:r w:rsidDel="00000000" w:rsidR="00000000" w:rsidRPr="00000000">
        <w:rPr>
          <w:rtl w:val="0"/>
        </w:rPr>
        <w:t xml:space="preserve">202</w:t>
      </w:r>
      <w:r w:rsidDel="00000000" w:rsidR="00000000" w:rsidRPr="00000000">
        <w:rPr>
          <w:u w:val="singl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color w:val="333333"/>
          <w:sz w:val="20"/>
          <w:szCs w:val="20"/>
          <w:highlight w:val="white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709"/>
        <w:jc w:val="center"/>
        <w:rPr>
          <w:rFonts w:ascii="Arial" w:cs="Arial" w:eastAsia="Arial" w:hAnsi="Arial"/>
          <w:i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0"/>
          <w:szCs w:val="20"/>
          <w:highlight w:val="white"/>
          <w:rtl w:val="0"/>
        </w:rPr>
        <w:t xml:space="preserve">Nome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709"/>
        <w:jc w:val="center"/>
        <w:rPr>
          <w:rFonts w:ascii="Arial" w:cs="Arial" w:eastAsia="Arial" w:hAnsi="Arial"/>
          <w:i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0"/>
          <w:szCs w:val="20"/>
          <w:highlight w:val="white"/>
          <w:rtl w:val="0"/>
        </w:rPr>
        <w:t xml:space="preserve">Coordenador(a) do Projeto</w:t>
      </w:r>
    </w:p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i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" w:cs="Arial" w:eastAsia="Arial" w:hAnsi="Arial"/>
          <w:i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0"/>
          <w:szCs w:val="20"/>
          <w:highlight w:val="white"/>
          <w:rtl w:val="0"/>
        </w:rPr>
        <w:t xml:space="preserve">(Assinado eletronicamente)</w:t>
      </w:r>
    </w:p>
    <w:p w:rsidR="00000000" w:rsidDel="00000000" w:rsidP="00000000" w:rsidRDefault="00000000" w:rsidRPr="00000000" w14:paraId="0000005D">
      <w:pPr>
        <w:jc w:val="center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Nome</w:t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Chefe do Departamento de Áreas Acadêmicas</w:t>
      </w:r>
    </w:p>
    <w:p w:rsidR="00000000" w:rsidDel="00000000" w:rsidP="00000000" w:rsidRDefault="00000000" w:rsidRPr="00000000" w14:paraId="0000005F">
      <w:pPr>
        <w:jc w:val="center"/>
        <w:rPr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IFG - Câmpus Inhumas    Portaria nº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2976.3779527559054" w:left="1418" w:right="1134" w:header="1133.8582677165355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after="0" w:before="0" w:lineRule="auto"/>
      <w:ind w:left="0" w:right="0" w:firstLine="0"/>
      <w:jc w:val="center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Câmpus Inhumas do Instituto Federal de Goiás</w:t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Universitária, s/nº, Vale das Goiabeiras. CEP: 75.400- 000. Inhumas-GO</w:t>
    </w:r>
  </w:p>
  <w:p w:rsidR="00000000" w:rsidDel="00000000" w:rsidP="00000000" w:rsidRDefault="00000000" w:rsidRPr="00000000" w14:paraId="00000063">
    <w:pPr>
      <w:spacing w:after="0" w:before="0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Fone: (62) 3514-9500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after="0" w:before="120" w:lineRule="auto"/>
      <w:ind w:left="3259.842519685039" w:firstLine="0"/>
      <w:jc w:val="left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  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24343</wp:posOffset>
          </wp:positionV>
          <wp:extent cx="2214635" cy="75056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657" l="9313" r="8653" t="10634"/>
                  <a:stretch>
                    <a:fillRect/>
                  </a:stretch>
                </pic:blipFill>
                <pic:spPr>
                  <a:xfrm>
                    <a:off x="0" y="0"/>
                    <a:ext cx="2214635" cy="75056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spacing w:after="0" w:lineRule="auto"/>
      <w:ind w:left="3259.842519685039" w:firstLine="0"/>
      <w:jc w:val="left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  SECRETARIA DE EDUCAÇÃO PROFISSIONAL E TECNOLÓGICA</w:t>
    </w:r>
  </w:p>
  <w:p w:rsidR="00000000" w:rsidDel="00000000" w:rsidP="00000000" w:rsidRDefault="00000000" w:rsidRPr="00000000" w14:paraId="00000067">
    <w:pPr>
      <w:widowControl w:val="0"/>
      <w:spacing w:after="0" w:lineRule="auto"/>
      <w:ind w:left="3259.842519685039" w:firstLine="0"/>
      <w:jc w:val="left"/>
      <w:rPr>
        <w:rFonts w:ascii="Arial Narrow" w:cs="Arial Narrow" w:eastAsia="Arial Narrow" w:hAnsi="Arial Narrow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  INSTITUTO FEDERAL DE EDUCAÇÃO, CIÊNCIA E TECNOLOGIA DE GOIÁS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widowControl w:val="0"/>
      <w:spacing w:after="0" w:lineRule="auto"/>
      <w:ind w:left="3259.842519685039" w:firstLine="0"/>
      <w:jc w:val="left"/>
      <w:rPr/>
    </w:pP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  </w:t>
    </w: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CAMPUS INHUMAS  -   DEPARTAMENTO DE ÁREAS ACADÊMICAS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